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E7E0" w14:textId="79941E6E" w:rsidR="000B0107" w:rsidRPr="000B0107" w:rsidRDefault="000B0107" w:rsidP="000B0107">
      <w:pPr>
        <w:spacing w:after="120"/>
        <w:ind w:left="2410"/>
        <w:rPr>
          <w:b/>
          <w:bCs/>
          <w:sz w:val="44"/>
          <w:szCs w:val="44"/>
        </w:rPr>
      </w:pPr>
      <w:r w:rsidRPr="000B010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B8435FB" wp14:editId="5CF3A74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11684" cy="1209675"/>
            <wp:effectExtent l="0" t="0" r="762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8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107">
        <w:rPr>
          <w:b/>
          <w:bCs/>
          <w:sz w:val="44"/>
          <w:szCs w:val="44"/>
        </w:rPr>
        <w:t>PM</w:t>
      </w:r>
    </w:p>
    <w:p w14:paraId="426062EA" w14:textId="16C5AAE0" w:rsidR="000B0107" w:rsidRPr="000B0107" w:rsidRDefault="000B0107" w:rsidP="000B0107">
      <w:pPr>
        <w:spacing w:after="120"/>
        <w:ind w:left="2410"/>
        <w:rPr>
          <w:sz w:val="40"/>
          <w:szCs w:val="40"/>
        </w:rPr>
      </w:pPr>
      <w:r w:rsidRPr="000B0107">
        <w:rPr>
          <w:sz w:val="40"/>
          <w:szCs w:val="40"/>
        </w:rPr>
        <w:t>Lång-KM 2021 torsdagen den 27:e maj</w:t>
      </w:r>
    </w:p>
    <w:p w14:paraId="040E0740" w14:textId="3D90D565" w:rsidR="000B0107" w:rsidRDefault="000B0107" w:rsidP="000B0107">
      <w:pPr>
        <w:spacing w:after="120"/>
        <w:ind w:left="2410"/>
        <w:rPr>
          <w:sz w:val="40"/>
          <w:szCs w:val="40"/>
        </w:rPr>
      </w:pPr>
      <w:r w:rsidRPr="000B0107">
        <w:rPr>
          <w:sz w:val="40"/>
          <w:szCs w:val="40"/>
        </w:rPr>
        <w:t>Täby OK</w:t>
      </w:r>
    </w:p>
    <w:p w14:paraId="78574D6B" w14:textId="77777777" w:rsidR="005A7D2D" w:rsidRPr="005A7D2D" w:rsidRDefault="005A7D2D" w:rsidP="000B0107">
      <w:pPr>
        <w:spacing w:after="120"/>
        <w:ind w:left="2410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E61D5" w14:paraId="5D1FFB23" w14:textId="77777777" w:rsidTr="000B0107">
        <w:tc>
          <w:tcPr>
            <w:tcW w:w="2122" w:type="dxa"/>
          </w:tcPr>
          <w:p w14:paraId="0A362DF3" w14:textId="2F23756C" w:rsidR="008E61D5" w:rsidRPr="005A7D2D" w:rsidRDefault="008E61D5" w:rsidP="000B010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Covid-19</w:t>
            </w:r>
          </w:p>
        </w:tc>
        <w:tc>
          <w:tcPr>
            <w:tcW w:w="6940" w:type="dxa"/>
          </w:tcPr>
          <w:p w14:paraId="5B8D7720" w14:textId="32853835" w:rsidR="008E61D5" w:rsidRPr="000B0107" w:rsidRDefault="00D02937" w:rsidP="000B01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Iakttag social distansering och försiktighet på grund av Covid-19</w:t>
            </w:r>
          </w:p>
        </w:tc>
      </w:tr>
      <w:tr w:rsidR="000B0107" w14:paraId="06E899C5" w14:textId="77777777" w:rsidTr="000B0107">
        <w:tc>
          <w:tcPr>
            <w:tcW w:w="2122" w:type="dxa"/>
          </w:tcPr>
          <w:p w14:paraId="27045C4C" w14:textId="03E3E515" w:rsidR="000B0107" w:rsidRPr="005A7D2D" w:rsidRDefault="000B0107" w:rsidP="000B010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Samling</w:t>
            </w:r>
          </w:p>
        </w:tc>
        <w:tc>
          <w:tcPr>
            <w:tcW w:w="6940" w:type="dxa"/>
          </w:tcPr>
          <w:p w14:paraId="6D5592AB" w14:textId="69D892EC" w:rsidR="000B0107" w:rsidRPr="000B0107" w:rsidRDefault="00D02937" w:rsidP="000B01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Kairobadet, Upplands Väsby vid Mälaren</w:t>
            </w:r>
          </w:p>
        </w:tc>
      </w:tr>
      <w:tr w:rsidR="000B0107" w14:paraId="07DDFE32" w14:textId="77777777" w:rsidTr="000B0107">
        <w:tc>
          <w:tcPr>
            <w:tcW w:w="2122" w:type="dxa"/>
          </w:tcPr>
          <w:p w14:paraId="245FC08F" w14:textId="0B0F73D0" w:rsidR="000B0107" w:rsidRPr="005A7D2D" w:rsidRDefault="000B0107" w:rsidP="000B010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Parkering</w:t>
            </w:r>
          </w:p>
        </w:tc>
        <w:tc>
          <w:tcPr>
            <w:tcW w:w="6940" w:type="dxa"/>
          </w:tcPr>
          <w:p w14:paraId="086AE4F3" w14:textId="333F8160" w:rsidR="00D02937" w:rsidRPr="000B0107" w:rsidRDefault="00D02937" w:rsidP="000B01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Större parkeringsplats på grusad yta i toppen av Mor Olas backe. </w:t>
            </w:r>
            <w:r w:rsidRPr="00D02937">
              <w:rPr>
                <w:sz w:val="24"/>
                <w:szCs w:val="24"/>
              </w:rPr>
              <w:t xml:space="preserve">Parkering längs Runsavägen är inte tillåten. </w:t>
            </w:r>
          </w:p>
        </w:tc>
      </w:tr>
      <w:tr w:rsidR="00D02937" w14:paraId="18D41F3F" w14:textId="77777777" w:rsidTr="000B0107">
        <w:tc>
          <w:tcPr>
            <w:tcW w:w="2122" w:type="dxa"/>
          </w:tcPr>
          <w:p w14:paraId="381B1C50" w14:textId="24E1352C" w:rsidR="00D02937" w:rsidRPr="005A7D2D" w:rsidRDefault="00D02937" w:rsidP="000B010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Kollektivtrafik</w:t>
            </w:r>
          </w:p>
        </w:tc>
        <w:tc>
          <w:tcPr>
            <w:tcW w:w="6940" w:type="dxa"/>
          </w:tcPr>
          <w:p w14:paraId="031A08E6" w14:textId="3E905E75" w:rsidR="00D02937" w:rsidRDefault="00D02937" w:rsidP="00D0293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02937">
              <w:rPr>
                <w:sz w:val="24"/>
                <w:szCs w:val="24"/>
              </w:rPr>
              <w:t>uss 532 från Upplands Väsbys station till hållplats Kairo</w:t>
            </w:r>
          </w:p>
        </w:tc>
      </w:tr>
      <w:tr w:rsidR="00D02937" w14:paraId="1B3EA982" w14:textId="77777777" w:rsidTr="000B0107">
        <w:tc>
          <w:tcPr>
            <w:tcW w:w="2122" w:type="dxa"/>
          </w:tcPr>
          <w:p w14:paraId="40014E10" w14:textId="67DC41FC" w:rsidR="00D02937" w:rsidRPr="005A7D2D" w:rsidRDefault="00D02937" w:rsidP="000B010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Arena</w:t>
            </w:r>
          </w:p>
        </w:tc>
        <w:tc>
          <w:tcPr>
            <w:tcW w:w="6940" w:type="dxa"/>
          </w:tcPr>
          <w:p w14:paraId="0D1C8C4A" w14:textId="1CD7A4F4" w:rsidR="00D02937" w:rsidRDefault="00D02937" w:rsidP="000B01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 i anslutning till parkering i toppen av Mor Olas backe</w:t>
            </w:r>
          </w:p>
        </w:tc>
      </w:tr>
      <w:tr w:rsidR="008E61D5" w14:paraId="7FB6247A" w14:textId="77777777" w:rsidTr="000B0107">
        <w:tc>
          <w:tcPr>
            <w:tcW w:w="2122" w:type="dxa"/>
          </w:tcPr>
          <w:p w14:paraId="28CB3773" w14:textId="3E086EEB" w:rsidR="008E61D5" w:rsidRPr="005A7D2D" w:rsidRDefault="008E61D5" w:rsidP="000B010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Hästar och ryttare</w:t>
            </w:r>
          </w:p>
        </w:tc>
        <w:tc>
          <w:tcPr>
            <w:tcW w:w="6940" w:type="dxa"/>
          </w:tcPr>
          <w:p w14:paraId="171AF1AC" w14:textId="0BF4651C" w:rsidR="008E61D5" w:rsidRDefault="008E61D5" w:rsidP="000B01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Ridsport förekommer i området. Det är viktigt att bibehålla god relation med den lokala ridklubben. Visa hänsyn till hästar och ryttare. Inga hästhagar får beträdas.</w:t>
            </w:r>
          </w:p>
        </w:tc>
      </w:tr>
      <w:tr w:rsidR="000B0107" w14:paraId="53F0BE07" w14:textId="77777777" w:rsidTr="000B0107">
        <w:tc>
          <w:tcPr>
            <w:tcW w:w="2122" w:type="dxa"/>
          </w:tcPr>
          <w:p w14:paraId="6A6D7551" w14:textId="633D3FD8" w:rsidR="000B0107" w:rsidRPr="005A7D2D" w:rsidRDefault="000B0107" w:rsidP="000B010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6940" w:type="dxa"/>
          </w:tcPr>
          <w:p w14:paraId="24452C6F" w14:textId="5E0F3FEF" w:rsidR="000B0107" w:rsidRDefault="000B0107" w:rsidP="000B01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Första start kl 18:00.</w:t>
            </w:r>
            <w:r w:rsidR="00D02937">
              <w:rPr>
                <w:sz w:val="24"/>
                <w:szCs w:val="24"/>
              </w:rPr>
              <w:t xml:space="preserve"> </w:t>
            </w:r>
            <w:r w:rsidR="00306C7B">
              <w:rPr>
                <w:sz w:val="24"/>
                <w:szCs w:val="24"/>
              </w:rPr>
              <w:t xml:space="preserve">Sista start </w:t>
            </w:r>
            <w:r w:rsidR="00F71C6B">
              <w:rPr>
                <w:sz w:val="24"/>
                <w:szCs w:val="24"/>
              </w:rPr>
              <w:t xml:space="preserve">kl 18:45. </w:t>
            </w:r>
            <w:r>
              <w:rPr>
                <w:sz w:val="24"/>
                <w:szCs w:val="24"/>
              </w:rPr>
              <w:t xml:space="preserve">Avstånd till start från arenan är 400 meter. Följ </w:t>
            </w:r>
            <w:r w:rsidR="008E61D5">
              <w:rPr>
                <w:sz w:val="24"/>
                <w:szCs w:val="24"/>
              </w:rPr>
              <w:t>snitslad grusväg</w:t>
            </w:r>
            <w:r w:rsidR="00D02937">
              <w:rPr>
                <w:sz w:val="24"/>
                <w:szCs w:val="24"/>
              </w:rPr>
              <w:t xml:space="preserve"> </w:t>
            </w:r>
            <w:r w:rsidR="005A7D2D">
              <w:rPr>
                <w:sz w:val="24"/>
                <w:szCs w:val="24"/>
              </w:rPr>
              <w:t xml:space="preserve">norrut </w:t>
            </w:r>
            <w:r w:rsidR="00D02937">
              <w:rPr>
                <w:sz w:val="24"/>
                <w:szCs w:val="24"/>
              </w:rPr>
              <w:t>från arenan.</w:t>
            </w:r>
          </w:p>
          <w:p w14:paraId="06551B79" w14:textId="77777777" w:rsidR="000B0107" w:rsidRDefault="00D02937" w:rsidP="000B01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 start blir du avprickad mot lista över anmälda deltagare </w:t>
            </w:r>
            <w:r w:rsidR="005A7D2D">
              <w:rPr>
                <w:sz w:val="24"/>
                <w:szCs w:val="24"/>
              </w:rPr>
              <w:t>och tilldelad karta för din klass. Fri start med startstämpling tillämpas. Håll avstånd till andra löpare med samma bana med minst en minut mellan starterna.</w:t>
            </w:r>
          </w:p>
          <w:p w14:paraId="043A8443" w14:textId="70D88C6E" w:rsidR="005A7D2D" w:rsidRPr="000B0107" w:rsidRDefault="005A7D2D" w:rsidP="000B01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Möjlighet att lämna överdragskläder vid start för transport till arenan finns ej. Överdragskläder lämnas förslagsvis vid arenan.</w:t>
            </w:r>
          </w:p>
        </w:tc>
      </w:tr>
      <w:tr w:rsidR="008E61D5" w14:paraId="091F4221" w14:textId="77777777" w:rsidTr="000B0107">
        <w:tc>
          <w:tcPr>
            <w:tcW w:w="2122" w:type="dxa"/>
          </w:tcPr>
          <w:p w14:paraId="02750A29" w14:textId="2E2F0248" w:rsidR="008E61D5" w:rsidRPr="005A7D2D" w:rsidRDefault="008E61D5" w:rsidP="008E61D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Kontrollangivelser</w:t>
            </w:r>
          </w:p>
        </w:tc>
        <w:tc>
          <w:tcPr>
            <w:tcW w:w="6940" w:type="dxa"/>
          </w:tcPr>
          <w:p w14:paraId="5F13793F" w14:textId="569E2331" w:rsidR="008E61D5" w:rsidRPr="000B0107" w:rsidRDefault="008E61D5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Kontrollangivelser finns tryckt på karta, ej på separata blad</w:t>
            </w:r>
          </w:p>
        </w:tc>
      </w:tr>
      <w:tr w:rsidR="008E61D5" w14:paraId="79A60DBB" w14:textId="77777777" w:rsidTr="000B0107">
        <w:tc>
          <w:tcPr>
            <w:tcW w:w="2122" w:type="dxa"/>
          </w:tcPr>
          <w:p w14:paraId="55B6FB84" w14:textId="4E462F99" w:rsidR="008E61D5" w:rsidRPr="005A7D2D" w:rsidRDefault="008E61D5" w:rsidP="008E61D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Tidtagning</w:t>
            </w:r>
          </w:p>
        </w:tc>
        <w:tc>
          <w:tcPr>
            <w:tcW w:w="6940" w:type="dxa"/>
          </w:tcPr>
          <w:p w14:paraId="67DBE326" w14:textId="07DFFBD2" w:rsidR="008E61D5" w:rsidRPr="000B0107" w:rsidRDefault="008E61D5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Tidtagning med SportIdent. Vissa av SportIdent-enheterna är uthängda dagen innan, vilket innebär att de aktiveras vid första stämplingen. Den första stämplingen kan därför ta lite längre tid än vanligt. Kontrollera alltid ljus- och ljudkonfirmation vid stämpling.</w:t>
            </w:r>
          </w:p>
        </w:tc>
      </w:tr>
      <w:tr w:rsidR="008E61D5" w14:paraId="7D5D0198" w14:textId="77777777" w:rsidTr="000B0107">
        <w:tc>
          <w:tcPr>
            <w:tcW w:w="2122" w:type="dxa"/>
          </w:tcPr>
          <w:p w14:paraId="572A42A8" w14:textId="34FBEFDD" w:rsidR="008E61D5" w:rsidRPr="005A7D2D" w:rsidRDefault="008E61D5" w:rsidP="008E61D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Kontroller</w:t>
            </w:r>
          </w:p>
        </w:tc>
        <w:tc>
          <w:tcPr>
            <w:tcW w:w="6940" w:type="dxa"/>
          </w:tcPr>
          <w:p w14:paraId="131519A3" w14:textId="3EC78B3B" w:rsidR="00D02937" w:rsidRDefault="008E61D5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Skärm med SportIdent-enhet. På vissa kontroller är SportIdent-enheten monterad med sp</w:t>
            </w:r>
            <w:r w:rsidR="00F7187A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ut, </w:t>
            </w:r>
            <w:r w:rsidR="00D02937">
              <w:rPr>
                <w:sz w:val="24"/>
                <w:szCs w:val="24"/>
              </w:rPr>
              <w:t>men det förekommer också att SportIdent-enheten hänger på skärmen.</w:t>
            </w:r>
          </w:p>
          <w:p w14:paraId="0B4BFE07" w14:textId="746EF0AB" w:rsidR="00D02937" w:rsidRPr="000B0107" w:rsidRDefault="00D02937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 är markerade med kodsiffra.</w:t>
            </w:r>
          </w:p>
        </w:tc>
      </w:tr>
      <w:tr w:rsidR="008E61D5" w14:paraId="5D5BB7B9" w14:textId="77777777" w:rsidTr="000B0107">
        <w:tc>
          <w:tcPr>
            <w:tcW w:w="2122" w:type="dxa"/>
          </w:tcPr>
          <w:p w14:paraId="366C2D26" w14:textId="35BE0D9E" w:rsidR="008E61D5" w:rsidRPr="005A7D2D" w:rsidRDefault="005A7D2D" w:rsidP="008E61D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U-klass, öppna motionsklasser</w:t>
            </w:r>
          </w:p>
        </w:tc>
        <w:tc>
          <w:tcPr>
            <w:tcW w:w="6940" w:type="dxa"/>
          </w:tcPr>
          <w:p w14:paraId="6F0CE936" w14:textId="4B9E7ABA" w:rsidR="008E61D5" w:rsidRPr="000B0107" w:rsidRDefault="00CF392E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U1, ÖM3, ÖM5 och ÖM</w:t>
            </w:r>
            <w:r w:rsidR="00473731">
              <w:rPr>
                <w:sz w:val="24"/>
                <w:szCs w:val="24"/>
              </w:rPr>
              <w:t>8 erbjuds för ej föranmälda löpare</w:t>
            </w:r>
          </w:p>
        </w:tc>
      </w:tr>
      <w:tr w:rsidR="008E61D5" w:rsidRPr="00864B70" w14:paraId="1E270D27" w14:textId="77777777" w:rsidTr="000B0107">
        <w:tc>
          <w:tcPr>
            <w:tcW w:w="2122" w:type="dxa"/>
          </w:tcPr>
          <w:p w14:paraId="5B9317CE" w14:textId="2C986803" w:rsidR="008E61D5" w:rsidRPr="005A7D2D" w:rsidRDefault="001672DA" w:rsidP="008E61D5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CE19CB">
              <w:rPr>
                <w:b/>
                <w:bCs/>
                <w:sz w:val="24"/>
                <w:szCs w:val="24"/>
              </w:rPr>
              <w:t xml:space="preserve">trukna </w:t>
            </w:r>
            <w:r w:rsidR="008E61D5" w:rsidRPr="005A7D2D">
              <w:rPr>
                <w:b/>
                <w:bCs/>
                <w:sz w:val="24"/>
                <w:szCs w:val="24"/>
              </w:rPr>
              <w:t>klasser</w:t>
            </w:r>
          </w:p>
        </w:tc>
        <w:tc>
          <w:tcPr>
            <w:tcW w:w="6940" w:type="dxa"/>
          </w:tcPr>
          <w:p w14:paraId="35050F41" w14:textId="0C99FA99" w:rsidR="008E61D5" w:rsidRPr="00864B70" w:rsidRDefault="002872EB" w:rsidP="008E61D5">
            <w:pPr>
              <w:spacing w:after="120"/>
              <w:rPr>
                <w:sz w:val="24"/>
                <w:szCs w:val="24"/>
              </w:rPr>
            </w:pPr>
            <w:r w:rsidRPr="00864B70">
              <w:rPr>
                <w:sz w:val="24"/>
                <w:szCs w:val="24"/>
              </w:rPr>
              <w:t>D10</w:t>
            </w:r>
            <w:r w:rsidR="009F7FA9" w:rsidRPr="00864B70">
              <w:rPr>
                <w:sz w:val="24"/>
                <w:szCs w:val="24"/>
              </w:rPr>
              <w:t>, D20, D21</w:t>
            </w:r>
            <w:r w:rsidR="008E359B" w:rsidRPr="00864B70">
              <w:rPr>
                <w:sz w:val="24"/>
                <w:szCs w:val="24"/>
              </w:rPr>
              <w:t>, H20</w:t>
            </w:r>
            <w:r w:rsidR="00141F35" w:rsidRPr="00864B70">
              <w:rPr>
                <w:sz w:val="24"/>
                <w:szCs w:val="24"/>
              </w:rPr>
              <w:t xml:space="preserve">, H70, H80, D70 och D80 </w:t>
            </w:r>
            <w:r w:rsidR="00864B70" w:rsidRPr="00864B70">
              <w:rPr>
                <w:sz w:val="24"/>
                <w:szCs w:val="24"/>
              </w:rPr>
              <w:t>u</w:t>
            </w:r>
            <w:r w:rsidR="00864B70">
              <w:rPr>
                <w:sz w:val="24"/>
                <w:szCs w:val="24"/>
              </w:rPr>
              <w:t xml:space="preserve">tgår på grund av inga </w:t>
            </w:r>
            <w:r w:rsidR="00471D7A">
              <w:rPr>
                <w:sz w:val="24"/>
                <w:szCs w:val="24"/>
              </w:rPr>
              <w:t>anmälda löpare</w:t>
            </w:r>
          </w:p>
        </w:tc>
      </w:tr>
      <w:tr w:rsidR="005A7D2D" w14:paraId="06441B24" w14:textId="77777777" w:rsidTr="000B0107">
        <w:tc>
          <w:tcPr>
            <w:tcW w:w="2122" w:type="dxa"/>
          </w:tcPr>
          <w:p w14:paraId="62CA369D" w14:textId="08B5475C" w:rsidR="005A7D2D" w:rsidRPr="005A7D2D" w:rsidRDefault="005A7D2D" w:rsidP="008E61D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Banlängder</w:t>
            </w:r>
          </w:p>
        </w:tc>
        <w:tc>
          <w:tcPr>
            <w:tcW w:w="6940" w:type="dxa"/>
          </w:tcPr>
          <w:p w14:paraId="41A2D0BD" w14:textId="044ECE5C" w:rsidR="00FC5636" w:rsidRDefault="00822C0C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H10, </w:t>
            </w:r>
            <w:r w:rsidR="00864B70">
              <w:rPr>
                <w:sz w:val="24"/>
                <w:szCs w:val="24"/>
              </w:rPr>
              <w:t>(</w:t>
            </w:r>
            <w:r w:rsidR="00FC5636">
              <w:rPr>
                <w:sz w:val="24"/>
                <w:szCs w:val="24"/>
              </w:rPr>
              <w:t>D10</w:t>
            </w:r>
            <w:r w:rsidR="00864B70">
              <w:rPr>
                <w:sz w:val="24"/>
                <w:szCs w:val="24"/>
              </w:rPr>
              <w:t>)</w:t>
            </w:r>
            <w:r w:rsidR="00FC5636">
              <w:rPr>
                <w:sz w:val="24"/>
                <w:szCs w:val="24"/>
              </w:rPr>
              <w:t>, U1: 2,5 km, Grön / Vit, 1:7500</w:t>
            </w:r>
          </w:p>
          <w:p w14:paraId="4A8C734C" w14:textId="2176B29A" w:rsidR="00FC5636" w:rsidRDefault="00981251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H12</w:t>
            </w:r>
            <w:r w:rsidR="00822C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D12, ÖM3: 3,0 km, Gul, 1:7500</w:t>
            </w:r>
          </w:p>
          <w:p w14:paraId="4486E376" w14:textId="77777777" w:rsidR="00981251" w:rsidRDefault="00F70A6F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H14, D14, ÖM5: 3,0 km, Orange, 1:7500</w:t>
            </w:r>
          </w:p>
          <w:p w14:paraId="2672C22B" w14:textId="77777777" w:rsidR="00F70A6F" w:rsidRDefault="00F70A6F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D16: </w:t>
            </w:r>
            <w:r w:rsidR="00A9385D">
              <w:rPr>
                <w:sz w:val="24"/>
                <w:szCs w:val="24"/>
              </w:rPr>
              <w:t>4,0 km, Svart, 1:10000</w:t>
            </w:r>
          </w:p>
          <w:p w14:paraId="0E410BAA" w14:textId="77777777" w:rsidR="00A9385D" w:rsidRDefault="00A9385D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H60, </w:t>
            </w:r>
            <w:r w:rsidR="00E12A48">
              <w:rPr>
                <w:sz w:val="24"/>
                <w:szCs w:val="24"/>
              </w:rPr>
              <w:t>D40, D50, ÖM8: 4,0, Svart, 1:7500</w:t>
            </w:r>
          </w:p>
          <w:p w14:paraId="374119F2" w14:textId="5263C299" w:rsidR="00E12A48" w:rsidRDefault="00E12A48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H16, D18, </w:t>
            </w:r>
            <w:r w:rsidR="00864B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D20</w:t>
            </w:r>
            <w:r w:rsidR="00864B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864B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D21</w:t>
            </w:r>
            <w:r w:rsidR="00864B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="0007606F">
              <w:rPr>
                <w:sz w:val="24"/>
                <w:szCs w:val="24"/>
              </w:rPr>
              <w:t>5,5 km, Svart, 1:10000</w:t>
            </w:r>
          </w:p>
          <w:p w14:paraId="3D5C61C2" w14:textId="77777777" w:rsidR="0007606F" w:rsidRDefault="0007606F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H40, H50: </w:t>
            </w:r>
            <w:r w:rsidR="00CE7B21">
              <w:rPr>
                <w:sz w:val="24"/>
                <w:szCs w:val="24"/>
              </w:rPr>
              <w:t>5,5 km, Svart, 1:7500</w:t>
            </w:r>
          </w:p>
          <w:p w14:paraId="584E5433" w14:textId="5CE5AA60" w:rsidR="00CE7B21" w:rsidRDefault="00CE7B21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H18, </w:t>
            </w:r>
            <w:r w:rsidR="00864B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H20</w:t>
            </w:r>
            <w:r w:rsidR="00864B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H21: </w:t>
            </w:r>
            <w:r w:rsidR="00611FE4">
              <w:rPr>
                <w:sz w:val="24"/>
                <w:szCs w:val="24"/>
              </w:rPr>
              <w:t>8,0 km, Svart, 1:10000</w:t>
            </w:r>
          </w:p>
          <w:p w14:paraId="029E197A" w14:textId="6A9914DA" w:rsidR="00611FE4" w:rsidRDefault="00864B70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11FE4">
              <w:rPr>
                <w:sz w:val="24"/>
                <w:szCs w:val="24"/>
              </w:rPr>
              <w:t>H70</w:t>
            </w:r>
            <w:r>
              <w:rPr>
                <w:sz w:val="24"/>
                <w:szCs w:val="24"/>
              </w:rPr>
              <w:t>)</w:t>
            </w:r>
            <w:r w:rsidR="00611F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</w:t>
            </w:r>
            <w:r w:rsidR="00611FE4">
              <w:rPr>
                <w:sz w:val="24"/>
                <w:szCs w:val="24"/>
              </w:rPr>
              <w:t>H80</w:t>
            </w:r>
            <w:r>
              <w:rPr>
                <w:sz w:val="24"/>
                <w:szCs w:val="24"/>
              </w:rPr>
              <w:t>)</w:t>
            </w:r>
            <w:r w:rsidR="00611FE4">
              <w:rPr>
                <w:sz w:val="24"/>
                <w:szCs w:val="24"/>
              </w:rPr>
              <w:t xml:space="preserve">, </w:t>
            </w:r>
            <w:r w:rsidR="00FC6AF4">
              <w:rPr>
                <w:sz w:val="24"/>
                <w:szCs w:val="24"/>
              </w:rPr>
              <w:t xml:space="preserve">D60, </w:t>
            </w:r>
            <w:r w:rsidR="00AB76BE">
              <w:rPr>
                <w:sz w:val="24"/>
                <w:szCs w:val="24"/>
              </w:rPr>
              <w:t>(</w:t>
            </w:r>
            <w:r w:rsidR="00FC6AF4">
              <w:rPr>
                <w:sz w:val="24"/>
                <w:szCs w:val="24"/>
              </w:rPr>
              <w:t>D70</w:t>
            </w:r>
            <w:r w:rsidR="00AB76BE">
              <w:rPr>
                <w:sz w:val="24"/>
                <w:szCs w:val="24"/>
              </w:rPr>
              <w:t>)</w:t>
            </w:r>
            <w:r w:rsidR="00FC6AF4">
              <w:rPr>
                <w:sz w:val="24"/>
                <w:szCs w:val="24"/>
              </w:rPr>
              <w:t xml:space="preserve">, </w:t>
            </w:r>
            <w:r w:rsidR="00AB76BE">
              <w:rPr>
                <w:sz w:val="24"/>
                <w:szCs w:val="24"/>
              </w:rPr>
              <w:t>(</w:t>
            </w:r>
            <w:r w:rsidR="00FC6AF4">
              <w:rPr>
                <w:sz w:val="24"/>
                <w:szCs w:val="24"/>
              </w:rPr>
              <w:t>D80</w:t>
            </w:r>
            <w:r w:rsidR="00AB76BE">
              <w:rPr>
                <w:sz w:val="24"/>
                <w:szCs w:val="24"/>
              </w:rPr>
              <w:t>)</w:t>
            </w:r>
            <w:r w:rsidR="00FC6AF4">
              <w:rPr>
                <w:sz w:val="24"/>
                <w:szCs w:val="24"/>
              </w:rPr>
              <w:t xml:space="preserve">: </w:t>
            </w:r>
            <w:r w:rsidR="00CE19CB">
              <w:rPr>
                <w:sz w:val="24"/>
                <w:szCs w:val="24"/>
              </w:rPr>
              <w:t>3,0 km, Blå, 1:7500</w:t>
            </w:r>
          </w:p>
        </w:tc>
      </w:tr>
      <w:tr w:rsidR="005A7D2D" w14:paraId="5A9D8804" w14:textId="77777777" w:rsidTr="000B0107">
        <w:tc>
          <w:tcPr>
            <w:tcW w:w="2122" w:type="dxa"/>
          </w:tcPr>
          <w:p w14:paraId="4F8758B2" w14:textId="0755B43C" w:rsidR="005A7D2D" w:rsidRPr="005A7D2D" w:rsidRDefault="005A7D2D" w:rsidP="008E61D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lastRenderedPageBreak/>
              <w:t>Resultat</w:t>
            </w:r>
          </w:p>
        </w:tc>
        <w:tc>
          <w:tcPr>
            <w:tcW w:w="6940" w:type="dxa"/>
          </w:tcPr>
          <w:p w14:paraId="166277E0" w14:textId="7F2BF636" w:rsidR="005A7D2D" w:rsidRDefault="005A7D2D" w:rsidP="008E61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 anslås på Eventor efter tävlingen</w:t>
            </w:r>
          </w:p>
        </w:tc>
      </w:tr>
      <w:tr w:rsidR="00473731" w14:paraId="535CDDAE" w14:textId="77777777" w:rsidTr="000B0107">
        <w:tc>
          <w:tcPr>
            <w:tcW w:w="2122" w:type="dxa"/>
          </w:tcPr>
          <w:p w14:paraId="0973D9FC" w14:textId="42B56AE6" w:rsidR="00473731" w:rsidRPr="005A7D2D" w:rsidRDefault="00473731" w:rsidP="0047373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Servering</w:t>
            </w:r>
          </w:p>
        </w:tc>
        <w:tc>
          <w:tcPr>
            <w:tcW w:w="6940" w:type="dxa"/>
          </w:tcPr>
          <w:p w14:paraId="3C7E4654" w14:textId="44D2C801" w:rsidR="00473731" w:rsidRDefault="00473731" w:rsidP="00473731">
            <w:pPr>
              <w:tabs>
                <w:tab w:val="left" w:pos="181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Festis och hembakade bullar till självkostnadspris vid arenan</w:t>
            </w:r>
          </w:p>
        </w:tc>
      </w:tr>
      <w:tr w:rsidR="00473731" w14:paraId="30673B1A" w14:textId="77777777" w:rsidTr="000B0107">
        <w:tc>
          <w:tcPr>
            <w:tcW w:w="2122" w:type="dxa"/>
          </w:tcPr>
          <w:p w14:paraId="7172572A" w14:textId="21AA09DC" w:rsidR="00473731" w:rsidRPr="005A7D2D" w:rsidRDefault="00473731" w:rsidP="0047373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A7D2D">
              <w:rPr>
                <w:b/>
                <w:bCs/>
                <w:sz w:val="24"/>
                <w:szCs w:val="24"/>
              </w:rPr>
              <w:t>Tävlingsledning</w:t>
            </w:r>
          </w:p>
        </w:tc>
        <w:tc>
          <w:tcPr>
            <w:tcW w:w="6940" w:type="dxa"/>
          </w:tcPr>
          <w:p w14:paraId="05A4695F" w14:textId="6575DB5B" w:rsidR="00473731" w:rsidRDefault="00473731" w:rsidP="00473731">
            <w:pPr>
              <w:tabs>
                <w:tab w:val="left" w:pos="181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Tävlingsledning: Mats Ajling (</w:t>
            </w:r>
            <w:r w:rsidRPr="00656490"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 </w:t>
            </w:r>
            <w:r w:rsidRPr="00656490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</w:t>
            </w:r>
            <w:r w:rsidRPr="0065649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Pr="00656490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) och Anders Mökander (070 168 29 78)</w:t>
            </w:r>
          </w:p>
          <w:p w14:paraId="4A86CCAF" w14:textId="718B84D9" w:rsidR="00473731" w:rsidRPr="000B0107" w:rsidRDefault="00473731" w:rsidP="00473731">
            <w:pPr>
              <w:tabs>
                <w:tab w:val="left" w:pos="1815"/>
              </w:tabs>
              <w:spacing w:after="120"/>
              <w:rPr>
                <w:sz w:val="24"/>
                <w:szCs w:val="24"/>
              </w:rPr>
            </w:pPr>
            <w:r w:rsidRPr="00B56C3F">
              <w:rPr>
                <w:sz w:val="24"/>
                <w:szCs w:val="24"/>
              </w:rPr>
              <w:t>Banläggare: Björn Rundlöf</w:t>
            </w:r>
          </w:p>
        </w:tc>
      </w:tr>
    </w:tbl>
    <w:p w14:paraId="3BB94EBC" w14:textId="77777777" w:rsidR="000B0107" w:rsidRPr="000B0107" w:rsidRDefault="000B0107" w:rsidP="000B0107">
      <w:pPr>
        <w:spacing w:after="120"/>
        <w:rPr>
          <w:sz w:val="44"/>
          <w:szCs w:val="44"/>
        </w:rPr>
      </w:pPr>
    </w:p>
    <w:p w14:paraId="2CF2E77C" w14:textId="30CBD3DA" w:rsidR="008B781F" w:rsidRPr="00966668" w:rsidRDefault="00966668" w:rsidP="00966668">
      <w:pPr>
        <w:jc w:val="center"/>
        <w:rPr>
          <w:sz w:val="40"/>
          <w:szCs w:val="40"/>
        </w:rPr>
      </w:pPr>
      <w:r w:rsidRPr="00966668">
        <w:rPr>
          <w:sz w:val="40"/>
          <w:szCs w:val="40"/>
        </w:rPr>
        <w:t>Välkomna!</w:t>
      </w:r>
    </w:p>
    <w:sectPr w:rsidR="008B781F" w:rsidRPr="0096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07"/>
    <w:rsid w:val="00040171"/>
    <w:rsid w:val="0007606F"/>
    <w:rsid w:val="000B0107"/>
    <w:rsid w:val="00141F35"/>
    <w:rsid w:val="001672DA"/>
    <w:rsid w:val="002872EB"/>
    <w:rsid w:val="00306C7B"/>
    <w:rsid w:val="00421EB0"/>
    <w:rsid w:val="00471D7A"/>
    <w:rsid w:val="00473731"/>
    <w:rsid w:val="004C27FD"/>
    <w:rsid w:val="005A384B"/>
    <w:rsid w:val="005A7D2D"/>
    <w:rsid w:val="00611FE4"/>
    <w:rsid w:val="00656490"/>
    <w:rsid w:val="00822C0C"/>
    <w:rsid w:val="008323AE"/>
    <w:rsid w:val="0084781B"/>
    <w:rsid w:val="00864B70"/>
    <w:rsid w:val="008B781F"/>
    <w:rsid w:val="008E359B"/>
    <w:rsid w:val="008E61D5"/>
    <w:rsid w:val="00966668"/>
    <w:rsid w:val="00981251"/>
    <w:rsid w:val="009F7FA9"/>
    <w:rsid w:val="00A9385D"/>
    <w:rsid w:val="00AB5D83"/>
    <w:rsid w:val="00AB76BE"/>
    <w:rsid w:val="00B56C3F"/>
    <w:rsid w:val="00CE19CB"/>
    <w:rsid w:val="00CE7B21"/>
    <w:rsid w:val="00CF392E"/>
    <w:rsid w:val="00D02937"/>
    <w:rsid w:val="00E12A48"/>
    <w:rsid w:val="00F70A6F"/>
    <w:rsid w:val="00F7187A"/>
    <w:rsid w:val="00F71C6B"/>
    <w:rsid w:val="00FC5636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E48F"/>
  <w15:chartTrackingRefBased/>
  <w15:docId w15:val="{0700CA46-E03D-4A48-8EBB-FBC40CB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B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Mökander</dc:creator>
  <cp:keywords/>
  <dc:description/>
  <cp:lastModifiedBy>Anders Mökander</cp:lastModifiedBy>
  <cp:revision>13</cp:revision>
  <dcterms:created xsi:type="dcterms:W3CDTF">2021-05-25T19:38:00Z</dcterms:created>
  <dcterms:modified xsi:type="dcterms:W3CDTF">2021-05-25T20:00:00Z</dcterms:modified>
</cp:coreProperties>
</file>